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A37F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8A450D" w:rsidP="00A3358A">
      <w:r>
        <w:t xml:space="preserve">13 April </w:t>
      </w:r>
      <w:r w:rsidR="007A37F0">
        <w:t>2016</w:t>
      </w:r>
    </w:p>
    <w:p w:rsidR="00A3358A" w:rsidRDefault="00A3358A" w:rsidP="00A3358A"/>
    <w:p w:rsidR="00A3358A" w:rsidRDefault="00731FD5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Update on</w:t>
      </w:r>
      <w:bookmarkStart w:id="0" w:name="_GoBack"/>
      <w:bookmarkEnd w:id="0"/>
      <w:r>
        <w:rPr>
          <w:b/>
        </w:rPr>
        <w:t xml:space="preserve"> </w:t>
      </w:r>
      <w:r w:rsidR="006164FD">
        <w:rPr>
          <w:b/>
        </w:rPr>
        <w:t xml:space="preserve">Social Value </w:t>
      </w:r>
      <w:r>
        <w:rPr>
          <w:b/>
        </w:rPr>
        <w:t>with the Growth Deal</w:t>
      </w:r>
    </w:p>
    <w:p w:rsidR="00D7480F" w:rsidRDefault="00D7480F" w:rsidP="00CF1133">
      <w:pPr>
        <w:spacing w:after="0" w:line="256" w:lineRule="auto"/>
        <w:ind w:left="0" w:firstLine="0"/>
      </w:pPr>
    </w:p>
    <w:p w:rsidR="00D317CD" w:rsidRPr="00FB4D6F" w:rsidRDefault="00D317CD" w:rsidP="00D317CD">
      <w:pPr>
        <w:ind w:right="-873"/>
        <w:rPr>
          <w:color w:val="auto"/>
        </w:rPr>
      </w:pPr>
      <w:r w:rsidRPr="00FB4D6F">
        <w:rPr>
          <w:color w:val="auto"/>
        </w:rPr>
        <w:t>Report Author: Anne-Marie Parkinson, Economic Development, Lancashire County</w:t>
      </w:r>
    </w:p>
    <w:p w:rsidR="00D317CD" w:rsidRPr="00FB4D6F" w:rsidRDefault="00D317CD" w:rsidP="00D317CD">
      <w:pPr>
        <w:ind w:right="-873"/>
        <w:rPr>
          <w:rStyle w:val="Hyperlink"/>
          <w:color w:val="auto"/>
        </w:rPr>
      </w:pPr>
      <w:r w:rsidRPr="00FB4D6F">
        <w:rPr>
          <w:color w:val="auto"/>
        </w:rPr>
        <w:t xml:space="preserve">Council, 01772536644, </w:t>
      </w:r>
      <w:hyperlink r:id="rId8" w:history="1">
        <w:r w:rsidRPr="00FB4D6F">
          <w:rPr>
            <w:rStyle w:val="Hyperlink"/>
            <w:color w:val="auto"/>
          </w:rPr>
          <w:t>Growthdeal@lancashire.gov.uk</w:t>
        </w:r>
      </w:hyperlink>
    </w:p>
    <w:p w:rsidR="00D317CD" w:rsidRDefault="00D317CD" w:rsidP="00D317CD">
      <w:pPr>
        <w:ind w:left="1982" w:right="-873" w:firstLine="0"/>
        <w:rPr>
          <w:b/>
        </w:rPr>
      </w:pP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Executive Summary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 purpose of this report is to provide a summary of progress made since the last meeting of the Growth Deal Management Board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Pr="00A3358A" w:rsidRDefault="006164FD" w:rsidP="006164F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invited to receive, consider and comment on the update.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6164FD" w:rsidRDefault="006164FD" w:rsidP="00D317CD">
      <w:pPr>
        <w:spacing w:after="0" w:line="256" w:lineRule="auto"/>
        <w:ind w:left="0" w:firstLine="0"/>
        <w:jc w:val="both"/>
      </w:pPr>
      <w:r w:rsidRPr="00B67FEE">
        <w:t xml:space="preserve">The Growth Deal Management Board are committed to maximising the Social Value benefits of </w:t>
      </w:r>
      <w:r>
        <w:t xml:space="preserve">the individual </w:t>
      </w:r>
      <w:r w:rsidRPr="00B67FEE">
        <w:t xml:space="preserve">projects that form part of the Growth Deal Programme, and the </w:t>
      </w:r>
      <w:r>
        <w:t xml:space="preserve">Social Value </w:t>
      </w:r>
      <w:r w:rsidRPr="00B67FEE">
        <w:t xml:space="preserve">benefits </w:t>
      </w:r>
      <w:r>
        <w:t>across the Growth Deal Programme.</w:t>
      </w:r>
    </w:p>
    <w:p w:rsidR="006164FD" w:rsidRDefault="006164FD" w:rsidP="00D317CD">
      <w:pPr>
        <w:spacing w:after="0" w:line="256" w:lineRule="auto"/>
        <w:ind w:left="0" w:firstLine="0"/>
        <w:jc w:val="both"/>
      </w:pPr>
    </w:p>
    <w:p w:rsidR="006164FD" w:rsidRDefault="006164FD" w:rsidP="00D317CD">
      <w:pPr>
        <w:jc w:val="both"/>
      </w:pPr>
      <w:r>
        <w:t xml:space="preserve">In order to progress towards realising this aspiration the Growth Deal Management </w:t>
      </w:r>
    </w:p>
    <w:p w:rsidR="00386D34" w:rsidRDefault="006164FD" w:rsidP="00D317CD">
      <w:pPr>
        <w:ind w:left="0" w:firstLine="0"/>
        <w:jc w:val="both"/>
      </w:pPr>
      <w:r>
        <w:t xml:space="preserve">Board, on 21 October 2015, agreed to produce a “Toolkit for Wider Economic and Social Benefits for Growth Deal Projects in Lancashire. </w:t>
      </w:r>
      <w:r w:rsidR="00FB4D6F">
        <w:t>T</w:t>
      </w:r>
      <w:r>
        <w:t xml:space="preserve">he Board </w:t>
      </w:r>
      <w:r w:rsidR="00FB4D6F">
        <w:t xml:space="preserve">also </w:t>
      </w:r>
      <w:r>
        <w:t>decided to establish a small working group to include:  Graham Cowley, Dr Michele Lawty-Jones, Richard Hothersall, Alison Moore and Martine Winder.</w:t>
      </w:r>
    </w:p>
    <w:p w:rsidR="006164FD" w:rsidRDefault="006164FD" w:rsidP="00D317CD">
      <w:pPr>
        <w:ind w:left="0" w:firstLine="0"/>
        <w:jc w:val="both"/>
      </w:pPr>
    </w:p>
    <w:p w:rsidR="008A450D" w:rsidRPr="008A450D" w:rsidRDefault="008A450D" w:rsidP="006164FD">
      <w:pPr>
        <w:ind w:left="0" w:firstLine="0"/>
        <w:rPr>
          <w:b/>
        </w:rPr>
      </w:pPr>
      <w:r w:rsidRPr="008A450D">
        <w:rPr>
          <w:b/>
        </w:rPr>
        <w:t>Activity since 9 March 2016</w:t>
      </w:r>
    </w:p>
    <w:p w:rsidR="00FB4D6F" w:rsidRDefault="008A450D" w:rsidP="00FB4D6F">
      <w:pPr>
        <w:spacing w:before="100" w:beforeAutospacing="1" w:after="100" w:afterAutospacing="1"/>
        <w:ind w:left="0" w:firstLine="0"/>
        <w:jc w:val="both"/>
      </w:pPr>
      <w:r>
        <w:t>Since the last meeting of the Growth Deal Management Board blank copies of the social value template have continued to be provided to projects for consideration and completion.</w:t>
      </w:r>
      <w:r w:rsidR="00FB4D6F">
        <w:t xml:space="preserve"> </w:t>
      </w:r>
    </w:p>
    <w:p w:rsidR="008A450D" w:rsidRDefault="00FB4D6F" w:rsidP="00FB4D6F">
      <w:pPr>
        <w:spacing w:before="100" w:beforeAutospacing="1" w:after="100" w:afterAutospacing="1"/>
        <w:ind w:left="0" w:firstLine="0"/>
        <w:jc w:val="both"/>
      </w:pPr>
      <w:r>
        <w:t>A</w:t>
      </w:r>
      <w:r w:rsidR="008A450D">
        <w:t xml:space="preserve"> number of projects have submitted responses that can easily be included on the</w:t>
      </w:r>
      <w:r w:rsidR="00D317CD">
        <w:t xml:space="preserve"> s</w:t>
      </w:r>
      <w:r w:rsidR="008A450D">
        <w:t xml:space="preserve">ocial value metrics template.  However, the very diverse and often </w:t>
      </w:r>
      <w:r w:rsidR="00D317CD">
        <w:t xml:space="preserve">qualitative </w:t>
      </w:r>
      <w:r>
        <w:t>i</w:t>
      </w:r>
      <w:r w:rsidR="00D317CD">
        <w:t>nformation</w:t>
      </w:r>
      <w:r w:rsidR="008A450D">
        <w:t xml:space="preserve"> that has been submitted means that some</w:t>
      </w:r>
      <w:r w:rsidR="00D317CD">
        <w:t xml:space="preserve"> information cannot be captured </w:t>
      </w:r>
      <w:r w:rsidR="008A450D">
        <w:t>in this way.</w:t>
      </w:r>
      <w:r w:rsidR="00D317CD">
        <w:t xml:space="preserve"> </w:t>
      </w:r>
      <w:r w:rsidR="00B1595E">
        <w:t xml:space="preserve">Training 2000 </w:t>
      </w:r>
      <w:r w:rsidR="008A450D">
        <w:t>have been unable to identify any social value outcomes that</w:t>
      </w:r>
      <w:r>
        <w:t xml:space="preserve"> </w:t>
      </w:r>
      <w:r w:rsidR="008A450D">
        <w:lastRenderedPageBreak/>
        <w:t>can be directly attributed to their projects.  This is not to say that there has been a lack</w:t>
      </w:r>
      <w:r>
        <w:t xml:space="preserve"> </w:t>
      </w:r>
      <w:r w:rsidR="008A450D">
        <w:t>of co-</w:t>
      </w:r>
      <w:r w:rsidR="00D317CD">
        <w:t>operation</w:t>
      </w:r>
      <w:r w:rsidR="008A450D">
        <w:t>.  Instead it reflects that owing to the diverse nature of the suite of</w:t>
      </w:r>
      <w:r>
        <w:t xml:space="preserve"> </w:t>
      </w:r>
      <w:r w:rsidR="008A450D">
        <w:t>projects that form the Growth Deal programme some just don't naturally lend</w:t>
      </w:r>
      <w:r>
        <w:t xml:space="preserve"> </w:t>
      </w:r>
      <w:r w:rsidR="008A450D">
        <w:t>themselves to achieving social value.</w:t>
      </w:r>
    </w:p>
    <w:p w:rsidR="00B56F0A" w:rsidRDefault="008A450D" w:rsidP="00FB4D6F">
      <w:pPr>
        <w:spacing w:after="0"/>
        <w:ind w:left="0" w:firstLine="0"/>
        <w:jc w:val="both"/>
      </w:pPr>
      <w:r>
        <w:t>Discussions, during project monitoring, will ensure that any social value outcomes that do emerge will be captured and attributed.</w:t>
      </w:r>
    </w:p>
    <w:p w:rsidR="008A450D" w:rsidRDefault="008A450D" w:rsidP="007874A0">
      <w:pPr>
        <w:ind w:left="0" w:firstLine="0"/>
        <w:jc w:val="both"/>
      </w:pPr>
    </w:p>
    <w:p w:rsidR="008A450D" w:rsidRPr="00D317CD" w:rsidRDefault="00073DC2" w:rsidP="007874A0">
      <w:pPr>
        <w:ind w:left="0" w:firstLine="0"/>
        <w:jc w:val="both"/>
        <w:rPr>
          <w:b/>
        </w:rPr>
      </w:pPr>
      <w:r w:rsidRPr="00D317CD">
        <w:rPr>
          <w:b/>
        </w:rPr>
        <w:t>Proposed Way Forward</w:t>
      </w:r>
    </w:p>
    <w:p w:rsidR="00073DC2" w:rsidRDefault="00073DC2" w:rsidP="007874A0">
      <w:pPr>
        <w:ind w:left="0" w:firstLine="0"/>
        <w:jc w:val="both"/>
      </w:pPr>
    </w:p>
    <w:p w:rsidR="00073DC2" w:rsidRDefault="00073DC2" w:rsidP="007874A0">
      <w:pPr>
        <w:ind w:left="0" w:firstLine="0"/>
        <w:jc w:val="both"/>
      </w:pPr>
      <w:r>
        <w:t>It is proposed that progress/realisation of social value outcomes is considered during project monitoring rather than being linked to the reporting/claims process.</w:t>
      </w:r>
    </w:p>
    <w:p w:rsidR="00073DC2" w:rsidRDefault="00073DC2" w:rsidP="007874A0">
      <w:pPr>
        <w:ind w:left="0" w:firstLine="0"/>
        <w:jc w:val="both"/>
      </w:pPr>
    </w:p>
    <w:p w:rsidR="00073DC2" w:rsidRDefault="00073DC2" w:rsidP="007874A0">
      <w:pPr>
        <w:ind w:left="0" w:firstLine="0"/>
        <w:jc w:val="both"/>
      </w:pPr>
      <w:r>
        <w:t>This allows for the distinction between what projects are legally obliged to undertake (as per their individual Growth Fund Agreement/Memorandum of Understanding).  It also allows for the rich narrative that is likely to emerge in terms of social value outcomes to be fully captured and celebrated.</w:t>
      </w:r>
    </w:p>
    <w:sectPr w:rsidR="00073D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73DC2"/>
    <w:rsid w:val="00094697"/>
    <w:rsid w:val="000D2752"/>
    <w:rsid w:val="00113335"/>
    <w:rsid w:val="00145322"/>
    <w:rsid w:val="001F5AEF"/>
    <w:rsid w:val="00284E9F"/>
    <w:rsid w:val="002B49F2"/>
    <w:rsid w:val="002E69BD"/>
    <w:rsid w:val="0035233C"/>
    <w:rsid w:val="003B18C2"/>
    <w:rsid w:val="004176B4"/>
    <w:rsid w:val="005206EF"/>
    <w:rsid w:val="005D7059"/>
    <w:rsid w:val="006164FD"/>
    <w:rsid w:val="006C0636"/>
    <w:rsid w:val="00727978"/>
    <w:rsid w:val="00731FD5"/>
    <w:rsid w:val="007874A0"/>
    <w:rsid w:val="007A37F0"/>
    <w:rsid w:val="007A7CEE"/>
    <w:rsid w:val="007D0084"/>
    <w:rsid w:val="007D5F5A"/>
    <w:rsid w:val="00870C84"/>
    <w:rsid w:val="008A450D"/>
    <w:rsid w:val="008D7B94"/>
    <w:rsid w:val="0096218F"/>
    <w:rsid w:val="00A3358A"/>
    <w:rsid w:val="00B13ACE"/>
    <w:rsid w:val="00B1595E"/>
    <w:rsid w:val="00B25A7B"/>
    <w:rsid w:val="00B439EA"/>
    <w:rsid w:val="00B56F0A"/>
    <w:rsid w:val="00BC4466"/>
    <w:rsid w:val="00BE3AA8"/>
    <w:rsid w:val="00C52160"/>
    <w:rsid w:val="00CD3B45"/>
    <w:rsid w:val="00CF1133"/>
    <w:rsid w:val="00CF5E0B"/>
    <w:rsid w:val="00D317CD"/>
    <w:rsid w:val="00D7480F"/>
    <w:rsid w:val="00E60319"/>
    <w:rsid w:val="00EA664A"/>
    <w:rsid w:val="00F01FE2"/>
    <w:rsid w:val="00F41096"/>
    <w:rsid w:val="00FB4D6F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C5C8-C660-49B8-8F78-24CA49B6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9</cp:revision>
  <dcterms:created xsi:type="dcterms:W3CDTF">2016-02-22T13:59:00Z</dcterms:created>
  <dcterms:modified xsi:type="dcterms:W3CDTF">2016-04-07T12:50:00Z</dcterms:modified>
</cp:coreProperties>
</file>